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jc w:val="center"/>
        <w:rPr>
          <w:rFonts w:ascii="Google Sans" w:cs="Google Sans" w:eastAsia="Google Sans" w:hAnsi="Google Sans"/>
          <w:color w:val="1b1c1d"/>
          <w:u w:val="single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⚡</w:t>
      </w:r>
      <w:r w:rsidDel="00000000" w:rsidR="00000000" w:rsidRPr="00000000">
        <w:rPr>
          <w:rFonts w:ascii="Google Sans" w:cs="Google Sans" w:eastAsia="Google Sans" w:hAnsi="Google Sans"/>
          <w:color w:val="1b1c1d"/>
          <w:sz w:val="56"/>
          <w:szCs w:val="56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b1c1d"/>
          <w:sz w:val="56"/>
          <w:szCs w:val="56"/>
          <w:u w:val="single"/>
          <w:rtl w:val="0"/>
        </w:rPr>
        <w:t xml:space="preserve">Real-Time Weather Forecaster:   </w:t>
      </w:r>
      <w:r w:rsidDel="00000000" w:rsidR="00000000" w:rsidRPr="00000000">
        <w:rPr>
          <w:rFonts w:ascii="Google Sans" w:cs="Google Sans" w:eastAsia="Google Sans" w:hAnsi="Google Sans"/>
          <w:color w:val="1b1c1d"/>
          <w:u w:val="single"/>
          <w:rtl w:val="0"/>
        </w:rPr>
        <w:t xml:space="preserve">      Bridging the Prediction Gap</w:t>
      </w:r>
    </w:p>
    <w:p w:rsidR="00000000" w:rsidDel="00000000" w:rsidP="00000000" w:rsidRDefault="00000000" w:rsidRPr="00000000" w14:paraId="00000002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i w:val="1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🎯 Project Focus: </w:t>
      </w:r>
      <w:r w:rsidDel="00000000" w:rsidR="00000000" w:rsidRPr="00000000">
        <w:rPr>
          <w:rFonts w:ascii="Google Sans" w:cs="Google Sans" w:eastAsia="Google Sans" w:hAnsi="Google Sans"/>
          <w:i w:val="1"/>
          <w:color w:val="1b1c1d"/>
          <w:rtl w:val="0"/>
        </w:rPr>
        <w:t xml:space="preserve">From Global Reports to Hyper-Local Action</w:t>
      </w:r>
    </w:p>
    <w:p w:rsidR="00000000" w:rsidDel="00000000" w:rsidP="00000000" w:rsidRDefault="00000000" w:rsidRPr="00000000" w14:paraId="00000003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Overview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This project solves a crucial problem in weather prediction: the lack of fast, accurate, and localized short-term forecasts (known as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Nowcasting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). We move beyond slow, traditional models to implement a robust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Machine Learning system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that consumes live API data and predicts future conditions—such as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Rainfall, Temperature, and Humidity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—for any city, providing a 5-hour predictive window.</w:t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Our system is an agile, dual-model data pipeline designed for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high-impact, low-latency applications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in fields like transport, energy management, and smart agriculture.</w:t>
      </w:r>
    </w:p>
    <w:p w:rsidR="00000000" w:rsidDel="00000000" w:rsidP="00000000" w:rsidRDefault="00000000" w:rsidRPr="00000000" w14:paraId="00000006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💡 Why This System is Unique</w:t>
      </w:r>
    </w:p>
    <w:p w:rsidR="00000000" w:rsidDel="00000000" w:rsidP="00000000" w:rsidRDefault="00000000" w:rsidRPr="00000000" w14:paraId="000000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Traditional forecasting relies on deterministic physics; we use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Data Science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</w:t>
      </w:r>
    </w:p>
    <w:p w:rsidR="00000000" w:rsidDel="00000000" w:rsidP="00000000" w:rsidRDefault="00000000" w:rsidRPr="00000000" w14:paraId="00000008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1. Dual-Model Architecture: Specialized Intelligence</w:t>
      </w:r>
    </w:p>
    <w:p w:rsidR="00000000" w:rsidDel="00000000" w:rsidP="00000000" w:rsidRDefault="00000000" w:rsidRPr="00000000" w14:paraId="000000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The core of our intelligence lies in two specialized Random Forest models trained on historical data (weather.csv):</w:t>
      </w:r>
    </w:p>
    <w:tbl>
      <w:tblPr>
        <w:tblStyle w:val="Table1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2340"/>
        <w:gridCol w:w="2340"/>
        <w:gridCol w:w="2340"/>
        <w:gridCol w:w="2340"/>
        <w:tblGridChange w:id="0">
          <w:tblGrid>
            <w:gridCol w:w="2340"/>
            <w:gridCol w:w="2340"/>
            <w:gridCol w:w="2340"/>
            <w:gridCol w:w="234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Model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Task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Value Proposition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Output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RandomForestClassifier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Classification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Predicts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rtl w:val="0"/>
              </w:rPr>
              <w:t xml:space="preserve">the most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critical factor: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Rainfall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YES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(1) or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NO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(0)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RandomForestRegressor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Regression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Predicts the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iterative time-series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of continuous values (Temp/Humidity) for the next 5 hours.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5-hour time-series forecast.</w:t>
            </w:r>
          </w:p>
        </w:tc>
      </w:tr>
    </w:tbl>
    <w:p w:rsidR="00000000" w:rsidDel="00000000" w:rsidP="00000000" w:rsidRDefault="00000000" w:rsidRPr="00000000" w14:paraId="00000016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2. The Power of the Iterative Loop</w:t>
      </w:r>
    </w:p>
    <w:p w:rsidR="00000000" w:rsidDel="00000000" w:rsidP="00000000" w:rsidRDefault="00000000" w:rsidRPr="00000000" w14:paraId="000000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Our Regressor doesn't just predict the next hour; it uses that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predicted value as the input for the following hour's forecast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, creating a reliable, cascading 5-hour predictive window essential for operational planning.</w:t>
      </w:r>
    </w:p>
    <w:p w:rsidR="00000000" w:rsidDel="00000000" w:rsidP="00000000" w:rsidRDefault="00000000" w:rsidRPr="00000000" w14:paraId="00000018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⚙️ Setup &amp; Execution: Get Forecasting in Minutes</w:t>
      </w:r>
    </w:p>
    <w:p w:rsidR="00000000" w:rsidDel="00000000" w:rsidP="00000000" w:rsidRDefault="00000000" w:rsidRPr="00000000" w14:paraId="00000019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Prerequisites</w:t>
      </w:r>
    </w:p>
    <w:p w:rsidR="00000000" w:rsidDel="00000000" w:rsidP="00000000" w:rsidRDefault="00000000" w:rsidRPr="00000000" w14:paraId="000000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Ensure you have Python 3.x and the necessary scientific and networking libraries installed:</w:t>
      </w:r>
    </w:p>
    <w:p w:rsidR="00000000" w:rsidDel="00000000" w:rsidP="00000000" w:rsidRDefault="00000000" w:rsidRPr="00000000" w14:paraId="000000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pip install pandas numpy scikit-learn requests pytz</w:t>
        <w:br w:type="textWrapping"/>
      </w:r>
    </w:p>
    <w:p w:rsidR="00000000" w:rsidDel="00000000" w:rsidP="00000000" w:rsidRDefault="00000000" w:rsidRPr="00000000" w14:paraId="0000001C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Configuration (The Two Essentials)</w:t>
      </w:r>
    </w:p>
    <w:p w:rsidR="00000000" w:rsidDel="00000000" w:rsidP="00000000" w:rsidRDefault="00000000" w:rsidRPr="00000000" w14:paraId="0000001D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API Key (The Live Data Source):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The project is currently configured with a placeholder key. You must replace this placeholder with your valid OpenWeatherMap API Key in the API_Key variable within the notebook.</w:t>
      </w:r>
    </w:p>
    <w:p w:rsidR="00000000" w:rsidDel="00000000" w:rsidP="00000000" w:rsidRDefault="00000000" w:rsidRPr="00000000" w14:paraId="0000001E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Historical Data (The Brain):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Ensure the weather.csv file (your historical training data) is in the same directory as the Jupyter Notebook.</w:t>
      </w:r>
    </w:p>
    <w:p w:rsidR="00000000" w:rsidDel="00000000" w:rsidP="00000000" w:rsidRDefault="00000000" w:rsidRPr="00000000" w14:paraId="0000001F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How to Run</w:t>
      </w:r>
    </w:p>
    <w:p w:rsidR="00000000" w:rsidDel="00000000" w:rsidP="00000000" w:rsidRDefault="00000000" w:rsidRPr="00000000" w14:paraId="00000020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Open the Weather_forecasting.ipynb notebook.</w:t>
      </w:r>
    </w:p>
    <w:p w:rsidR="00000000" w:rsidDel="00000000" w:rsidP="00000000" w:rsidRDefault="00000000" w:rsidRPr="00000000" w14:paraId="00000021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Execute all cells sequentially.</w:t>
      </w:r>
    </w:p>
    <w:p w:rsidR="00000000" w:rsidDel="00000000" w:rsidP="00000000" w:rsidRDefault="00000000" w:rsidRPr="00000000" w14:paraId="00000022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The final cell will execute the weather_view() function, prompting you for input:</w:t>
      </w:r>
    </w:p>
    <w:p w:rsidR="00000000" w:rsidDel="00000000" w:rsidP="00000000" w:rsidRDefault="00000000" w:rsidRPr="00000000" w14:paraId="0000002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# The system asks for a city name:</w:t>
        <w:br w:type="textWrapping"/>
        <w:t xml:space="preserve">weather_view() </w:t>
      </w:r>
    </w:p>
    <w:p w:rsidR="00000000" w:rsidDel="00000000" w:rsidP="00000000" w:rsidRDefault="00000000" w:rsidRPr="00000000" w14:paraId="00000024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The output provides the current weather snapshot and the structured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5-Hour Forecast tables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</w:t>
      </w:r>
    </w:p>
    <w:p w:rsidR="00000000" w:rsidDel="00000000" w:rsidP="00000000" w:rsidRDefault="00000000" w:rsidRPr="00000000" w14:paraId="00000025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📈 Performance and Validation</w:t>
      </w:r>
    </w:p>
    <w:p w:rsidR="00000000" w:rsidDel="00000000" w:rsidP="00000000" w:rsidRDefault="00000000" w:rsidRPr="00000000" w14:paraId="0000002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We validate the model's reliability through a proxy metric:</w:t>
      </w:r>
    </w:p>
    <w:p w:rsidR="00000000" w:rsidDel="00000000" w:rsidP="00000000" w:rsidRDefault="00000000" w:rsidRPr="00000000" w14:paraId="00000027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Classification Accuracy: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~82.19%</w:t>
      </w:r>
    </w:p>
    <w:p w:rsidR="00000000" w:rsidDel="00000000" w:rsidP="00000000" w:rsidRDefault="00000000" w:rsidRPr="00000000" w14:paraId="00000028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This high score validates the model's reliability in predicting rainfall based on the current feature set, demonstrating effective feature engineering.</w:t>
      </w:r>
    </w:p>
    <w:p w:rsidR="00000000" w:rsidDel="00000000" w:rsidP="00000000" w:rsidRDefault="00000000" w:rsidRPr="00000000" w14:paraId="00000029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Demonstrated Forecast (Example):</w:t>
      </w:r>
    </w:p>
    <w:p w:rsidR="00000000" w:rsidDel="00000000" w:rsidP="00000000" w:rsidRDefault="00000000" w:rsidRPr="00000000" w14:paraId="0000002A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The iterative regression model successfully demonstrated predictive capacity, showing logical trends (e.g., predicted temperature increase over morning hours in the Delhi test run).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4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